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rial" w:hAnsi="Arial"/>
          <w:b/>
          <w:color w:val="06365F"/>
          <w:sz w:val="36"/>
        </w:rPr>
        <w:t>FloodPath Commercial Flood Field Questionnaire</w:t>
      </w:r>
    </w:p>
    <w:p>
      <w:pPr>
        <w:jc w:val="center"/>
      </w:pPr>
      <w:r>
        <w:rPr>
          <w:rFonts w:ascii="Arial" w:hAnsi="Arial"/>
          <w:i/>
          <w:color w:val="5B6C7C"/>
          <w:sz w:val="18"/>
        </w:rPr>
        <w:t>Separate commercial / General Property questionnaire. Duplicate questions removed.</w:t>
      </w:r>
    </w:p>
    <w:p/>
    <w:p>
      <w:r>
        <w:rPr>
          <w:sz w:val="17"/>
        </w:rPr>
        <w:t>Please complete this separate commercial questionnaire for business/entity/General Property claims. Attach appropriate ownership, authority, lease, mortgage, contents/stock, and other insurance documents when applicable.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A. POLICY, CLAIM &amp; CONTACT INFORMATION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Policyholder / Company Name: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Claim Number: ____________________   Policy Number: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Date of Loss: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Loss Location / Building Address: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City: ____________________ State: ____________________ ZIP: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Mailing Address: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Best Contact Number: ____________________ Alternate Contact Number: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Email Address: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Agent Information: Name ____________________ Phone ____________________ Email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B. OWNERSHIP / ENTITY / AUTHORITY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Construction Date / Year built: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Year of Purchase: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Is this building owned by an individual? ☐ Yes   ☐ No Name: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Is this building owned by a Corporation, LLC, or other legal entity? ☐ Yes   ☐ No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Legal/entity name recorded on title/deed: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Name recorded on title/deed to the building: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Is the building or any portion of the building leased? ☐ Yes   ☐ No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Please list all persons authorized to sign legal documents and receive checks: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Authorized person #2 / title: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Authorized person #3 / title: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Is there an SBA loan on the building or contents? ☐ Yes   ☐ No   ☐ Unknown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C. BUILDING, CONTENTS &amp; MORTGAGE DETAILS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Is there a mortgage on the building? ☐ Yes   ☐ No Mortgage company: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Do you own the contents in this building? ☐ Yes   ☐ No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Is there a mortgage that covers the contents? ☐ Yes   ☐ No   ☐ Unknown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If yes, contents mortgage company: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Building mortgage / loan number, if available: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Contents mortgage / loan number, if available: 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D. REQUIRED COMMERCIAL DOCUMENTS CHECKLIST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☐ Attached   ☐ Not Applicable Articles of Incorporation, if applicable, filed with Secretary of State.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☐ Attached   ☐ Not Applicable LLC Articles / Certificate of Formation, if applicable.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☐ Attached   ☐ Not Applicable Deed establishing ownership of real property.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☐ Attached   ☐ Not Applicable Purchase orders / books of account establishing ownership of personal property and/or stock.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☐ Attached   ☐ Not Applicable Rental / Lease Agreement for building and/or contents, if tenant occupied.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☐ Attached   ☐ Not Applicable Mortgage information showing whether mortgage applies to building and/or contents.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☐ Attached   ☐ Not Applicable Other insurance declarations page and policy pages showing flood coverage or flood exclusion.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☐ Attached   ☐ Not Applicable Operating Agreement showing who may sign and make decisions for the entity.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E. PRIOR FLOOD LOSS / PROPERTY HISTORY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Have there been any prior/previous flood losses at this property? ☐ Yes   ☐ No   ☐ Unknown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Prior loss #1: Month/Year ____________________ Amount Paid ____________________ Repairs made? ☐ Yes   ☐ No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Prior loss #2: Month/Year ____________________ Amount Paid ____________________ Repairs made? ☐ Yes   ☐ No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If repairs were made, provide paid invoices, receipts, canceled checks, estimates, photos, or other repair documentation when available.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F. OTHER INSURANCE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Do you have other insurance that covers FLOOD damage or SEWER BACKUP? ☐ Yes   ☐ No   ☐ Unknown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Carrier Name: ____________________ Policy Number: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Building limit: ____________________ Contents limit: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Do you have other insurance covering the building and/or contents for perils other than flood? ☐ Yes   ☐ No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Carrier Name: ____________________ Policy Number: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Building limit: ____________________ Contents limit: 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G. FLOOD EVENT / CLAIM DETAILS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Nearest body of water: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Approximate distance from building: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Date water entered building: ____________________ Time: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Date water exited/receded from building: ____________________ Time: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Exterior water height: ____________________ Interior water height: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Additional flood/source comments: __________________________________________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H. CONTRACTOR / REPAIR INFORMATION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Do you intend to use a General Contractor to make repairs? ☐ Yes   ☐ No   ☐ Unknown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Contractor Name: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Contractor Contact Number: ____________________ Email: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Please keep contractor estimates/invoices itemized and separated between flood-related repairs and non-flood repairs/upgrades.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I. PAYMENT / ADVANCE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Where would you like the settlement/advance check sent?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Are you requesting an Advance Payment toward your loss? ☐ Yes   ☐ No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If advance is not requested, please explain why: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J. RECEIPT CONFIRMATIONS, ACKNOWLEDGEMENTS &amp; SIGNATURE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 acknowledge receipt/access to the NFIP Flood Claims Handbook. ☐ Yes   ☐ No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 acknowledge receipt/access to ICC information/pamphlet. ☐ Yes   ☐ No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 acknowledge that neither the adjusting company nor the adjuster has authority to approve or deny any portion of this claim or authorize payment. ☐ Agree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 understand the SFIP requires a signed and sworn Proof of Loss within 60 days after the loss unless extended in writing, and failure to comply may result in denial. ☐ Agree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 certify/verify/state under penalty of perjury under the laws of the United States of America that the foregoing is true and correct to the best of my knowledge. ☐ Agree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Printed Name: ____________________ Title: ____________________ Email: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Signature: __________________________________________ Date: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Additional Comments: __________________________________________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648" w:right="720" w:bottom="64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rial" w:hAnsi="Arial"/>
        <w:sz w:val="14"/>
      </w:rPr>
      <w:t>General claim documentation form only. Field adjusters cannot approve/deny coverage or authorize payment. Final claim decisions are made only by the Carrier.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rFonts w:ascii="Arial" w:hAnsi="Arial"/>
        <w:b/>
        <w:sz w:val="16"/>
      </w:rPr>
      <w:t>FloodPath | FloodPath Commercial Flood Field Questionnaire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06365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/>
      <w:b/>
      <w:bCs/>
      <w:color w:val="06365F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rial" w:hAnsi="Arial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